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BE" w:rsidRPr="00042EE1" w:rsidRDefault="007071DB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17B41EF" wp14:editId="509D4AF6">
            <wp:simplePos x="0" y="0"/>
            <wp:positionH relativeFrom="column">
              <wp:posOffset>4756150</wp:posOffset>
            </wp:positionH>
            <wp:positionV relativeFrom="paragraph">
              <wp:posOffset>-847090</wp:posOffset>
            </wp:positionV>
            <wp:extent cx="1860550" cy="1393190"/>
            <wp:effectExtent l="0" t="0" r="6350" b="0"/>
            <wp:wrapSquare wrapText="bothSides"/>
            <wp:docPr id="3" name="Afbeelding 3" descr="https://www.sijperdaverhuur.nl/storage/app/media/insphire/aggrb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aggrb8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D83F3CE" wp14:editId="4A2D2032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434F12" w:rsidRDefault="007377F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725DF3" w:rsidRDefault="00814DBE">
      <w:pPr>
        <w:rPr>
          <w:rFonts w:ascii="Arial" w:hAnsi="Arial" w:cs="Arial"/>
          <w:b/>
        </w:rPr>
      </w:pPr>
    </w:p>
    <w:p w:rsidR="00A2529F" w:rsidRPr="007071DB" w:rsidRDefault="00EB3ABB" w:rsidP="007071DB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 w:rsidRPr="00725DF3">
        <w:rPr>
          <w:rFonts w:ascii="Helvetica-Bold" w:hAnsi="Helvetica-Bold" w:cs="Helvetica-Bold"/>
          <w:b/>
          <w:bCs/>
          <w:sz w:val="40"/>
          <w:szCs w:val="40"/>
        </w:rPr>
        <w:t>aggregaat</w:t>
      </w:r>
      <w:r w:rsidR="007E114E" w:rsidRPr="00725DF3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4E0D61" w:rsidRPr="007718E4">
        <w:rPr>
          <w:rFonts w:ascii="Arial" w:hAnsi="Arial" w:cs="Arial"/>
          <w:b/>
          <w:bCs/>
          <w:sz w:val="40"/>
          <w:szCs w:val="40"/>
        </w:rPr>
        <w:t>benzine</w:t>
      </w:r>
      <w:r w:rsidR="00DF7076" w:rsidRPr="007718E4">
        <w:rPr>
          <w:rFonts w:ascii="Arial" w:hAnsi="Arial" w:cs="Arial"/>
          <w:b/>
          <w:bCs/>
          <w:sz w:val="40"/>
          <w:szCs w:val="40"/>
        </w:rPr>
        <w:t xml:space="preserve"> </w:t>
      </w:r>
      <w:r w:rsidR="007718E4" w:rsidRPr="007718E4">
        <w:rPr>
          <w:rFonts w:ascii="Arial" w:hAnsi="Arial" w:cs="Arial"/>
          <w:b/>
          <w:bCs/>
          <w:sz w:val="40"/>
          <w:szCs w:val="40"/>
        </w:rPr>
        <w:t>1000</w:t>
      </w:r>
      <w:r w:rsidRPr="007718E4">
        <w:rPr>
          <w:rFonts w:ascii="Arial" w:hAnsi="Arial" w:cs="Arial"/>
          <w:b/>
          <w:bCs/>
          <w:sz w:val="40"/>
          <w:szCs w:val="40"/>
        </w:rPr>
        <w:t>W 230V</w:t>
      </w:r>
      <w:r w:rsidR="007E114E" w:rsidRPr="007718E4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4E0D61" w:rsidRPr="00434F12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:rsidR="004E0D61" w:rsidRPr="004E0D61" w:rsidRDefault="00EB3ABB" w:rsidP="004E0D6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EB3AB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Aggregaten worden gebruikt op plaatsen waar geen- of onvoldoende elektrisch vermogen beschikbaar is, zoals op plaatsen waar geen aansluiting op het lichtnet voorhanden is.</w:t>
      </w:r>
    </w:p>
    <w:p w:rsidR="00EB3ABB" w:rsidRDefault="00EB3ABB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E0D61" w:rsidRDefault="007D4C08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7071DB">
        <w:rPr>
          <w:rFonts w:ascii="Arial" w:hAnsi="Arial" w:cs="Arial"/>
          <w:sz w:val="20"/>
          <w:szCs w:val="20"/>
        </w:rPr>
        <w:tab/>
      </w:r>
      <w:r w:rsidR="007071DB">
        <w:rPr>
          <w:rFonts w:ascii="Arial" w:hAnsi="Arial" w:cs="Arial"/>
          <w:sz w:val="20"/>
          <w:szCs w:val="20"/>
        </w:rPr>
        <w:tab/>
      </w:r>
      <w:r w:rsidR="00434F12">
        <w:rPr>
          <w:rFonts w:ascii="Arial" w:hAnsi="Arial" w:cs="Arial"/>
          <w:sz w:val="20"/>
          <w:szCs w:val="20"/>
        </w:rPr>
        <w:t>14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EA69C5">
        <w:rPr>
          <w:rFonts w:ascii="Arial" w:hAnsi="Arial" w:cs="Arial"/>
          <w:sz w:val="20"/>
          <w:szCs w:val="20"/>
        </w:rPr>
        <w:br/>
      </w:r>
      <w:r w:rsidR="00434F1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7071D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071D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34F12">
        <w:rPr>
          <w:rFonts w:ascii="Arial" w:hAnsi="Arial" w:cs="Arial"/>
          <w:color w:val="000000"/>
          <w:sz w:val="20"/>
          <w:szCs w:val="20"/>
          <w:shd w:val="clear" w:color="auto" w:fill="FFFFFF"/>
        </w:rPr>
        <w:t>0,47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meter.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</w:t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nsporthoogte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7071D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071D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34F12">
        <w:rPr>
          <w:rFonts w:ascii="Arial" w:hAnsi="Arial" w:cs="Arial"/>
          <w:color w:val="000000"/>
          <w:sz w:val="20"/>
          <w:szCs w:val="20"/>
          <w:shd w:val="clear" w:color="auto" w:fill="FFFFFF"/>
        </w:rPr>
        <w:t>0,38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>Transportbreed</w:t>
      </w:r>
      <w:r w:rsidR="00434F1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te: </w:t>
      </w:r>
      <w:r w:rsidR="007071D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071D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34F12">
        <w:rPr>
          <w:rFonts w:ascii="Arial" w:hAnsi="Arial" w:cs="Arial"/>
          <w:color w:val="000000"/>
          <w:sz w:val="20"/>
          <w:szCs w:val="20"/>
          <w:shd w:val="clear" w:color="auto" w:fill="FFFFFF"/>
        </w:rPr>
        <w:t>0,27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meter.</w:t>
      </w:r>
      <w:r w:rsidR="0033318F">
        <w:rPr>
          <w:rFonts w:ascii="Arial" w:hAnsi="Arial" w:cs="Arial"/>
          <w:sz w:val="20"/>
          <w:szCs w:val="20"/>
        </w:rPr>
        <w:br/>
      </w:r>
      <w:r w:rsidR="00EB3ABB">
        <w:rPr>
          <w:rFonts w:ascii="Arial" w:hAnsi="Arial" w:cs="Arial"/>
          <w:sz w:val="20"/>
          <w:szCs w:val="20"/>
        </w:rPr>
        <w:t>- Benzine motor</w:t>
      </w:r>
      <w:r w:rsidR="00434F12">
        <w:rPr>
          <w:rFonts w:ascii="Arial" w:hAnsi="Arial" w:cs="Arial"/>
          <w:sz w:val="20"/>
          <w:szCs w:val="20"/>
        </w:rPr>
        <w:br/>
        <w:t xml:space="preserve">- Tankinhoud: </w:t>
      </w:r>
      <w:r w:rsidR="007071DB">
        <w:rPr>
          <w:rFonts w:ascii="Arial" w:hAnsi="Arial" w:cs="Arial"/>
          <w:sz w:val="20"/>
          <w:szCs w:val="20"/>
        </w:rPr>
        <w:tab/>
      </w:r>
      <w:r w:rsidR="007071DB">
        <w:rPr>
          <w:rFonts w:ascii="Arial" w:hAnsi="Arial" w:cs="Arial"/>
          <w:sz w:val="20"/>
          <w:szCs w:val="20"/>
        </w:rPr>
        <w:tab/>
      </w:r>
      <w:r w:rsidR="007071DB">
        <w:rPr>
          <w:rFonts w:ascii="Arial" w:hAnsi="Arial" w:cs="Arial"/>
          <w:sz w:val="20"/>
          <w:szCs w:val="20"/>
        </w:rPr>
        <w:tab/>
      </w:r>
      <w:r w:rsidR="00434F12">
        <w:rPr>
          <w:rFonts w:ascii="Arial" w:hAnsi="Arial" w:cs="Arial"/>
          <w:sz w:val="20"/>
          <w:szCs w:val="20"/>
        </w:rPr>
        <w:t>3,8</w:t>
      </w:r>
      <w:r w:rsidR="00EB3ABB">
        <w:rPr>
          <w:rFonts w:ascii="Arial" w:hAnsi="Arial" w:cs="Arial"/>
          <w:sz w:val="20"/>
          <w:szCs w:val="20"/>
        </w:rPr>
        <w:t xml:space="preserve"> liter</w:t>
      </w:r>
      <w:r w:rsidR="00EB3ABB">
        <w:rPr>
          <w:rFonts w:ascii="Arial" w:hAnsi="Arial" w:cs="Arial"/>
          <w:sz w:val="20"/>
          <w:szCs w:val="20"/>
        </w:rPr>
        <w:br/>
        <w:t xml:space="preserve">- </w:t>
      </w:r>
      <w:r w:rsidR="00E97384">
        <w:rPr>
          <w:rFonts w:ascii="Arial" w:hAnsi="Arial" w:cs="Arial"/>
          <w:sz w:val="20"/>
          <w:szCs w:val="20"/>
        </w:rPr>
        <w:t xml:space="preserve">Brandstof </w:t>
      </w:r>
      <w:r w:rsidR="00434F12">
        <w:rPr>
          <w:rFonts w:ascii="Arial" w:hAnsi="Arial" w:cs="Arial"/>
          <w:sz w:val="20"/>
          <w:szCs w:val="20"/>
        </w:rPr>
        <w:t xml:space="preserve">verbruik per uur: </w:t>
      </w:r>
      <w:r w:rsidR="007071DB">
        <w:rPr>
          <w:rFonts w:ascii="Arial" w:hAnsi="Arial" w:cs="Arial"/>
          <w:sz w:val="20"/>
          <w:szCs w:val="20"/>
        </w:rPr>
        <w:tab/>
      </w:r>
      <w:r w:rsidR="00434F12">
        <w:rPr>
          <w:rFonts w:ascii="Arial" w:hAnsi="Arial" w:cs="Arial"/>
          <w:sz w:val="20"/>
          <w:szCs w:val="20"/>
        </w:rPr>
        <w:t>0,5</w:t>
      </w:r>
      <w:r w:rsidR="00EB3ABB">
        <w:rPr>
          <w:rFonts w:ascii="Arial" w:hAnsi="Arial" w:cs="Arial"/>
          <w:sz w:val="20"/>
          <w:szCs w:val="20"/>
        </w:rPr>
        <w:t xml:space="preserve"> </w:t>
      </w:r>
      <w:r w:rsidR="00E97384">
        <w:rPr>
          <w:rFonts w:ascii="Arial" w:hAnsi="Arial" w:cs="Arial"/>
          <w:sz w:val="20"/>
          <w:szCs w:val="20"/>
        </w:rPr>
        <w:t>liter</w:t>
      </w:r>
    </w:p>
    <w:p w:rsidR="00EB3ABB" w:rsidRDefault="00EB3ABB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Aansluiting 220V: </w:t>
      </w:r>
      <w:r w:rsidR="007071DB">
        <w:rPr>
          <w:rFonts w:ascii="Arial" w:hAnsi="Arial" w:cs="Arial"/>
          <w:sz w:val="20"/>
          <w:szCs w:val="20"/>
        </w:rPr>
        <w:tab/>
      </w:r>
      <w:r w:rsidR="007071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2x</w:t>
      </w:r>
      <w:r>
        <w:rPr>
          <w:rFonts w:ascii="Arial" w:hAnsi="Arial" w:cs="Arial"/>
          <w:sz w:val="20"/>
          <w:szCs w:val="20"/>
        </w:rPr>
        <w:br/>
        <w:t xml:space="preserve">- Aansluiting 380V: </w:t>
      </w:r>
      <w:r w:rsidR="007071DB">
        <w:rPr>
          <w:rFonts w:ascii="Arial" w:hAnsi="Arial" w:cs="Arial"/>
          <w:sz w:val="20"/>
          <w:szCs w:val="20"/>
        </w:rPr>
        <w:tab/>
      </w:r>
      <w:r w:rsidR="007071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n.v.t.</w:t>
      </w:r>
      <w:r>
        <w:rPr>
          <w:rFonts w:ascii="Arial" w:hAnsi="Arial" w:cs="Arial"/>
          <w:sz w:val="20"/>
          <w:szCs w:val="20"/>
        </w:rPr>
        <w:br/>
        <w:t xml:space="preserve">- Aansluiting 12V: </w:t>
      </w:r>
      <w:r w:rsidR="007071DB">
        <w:rPr>
          <w:rFonts w:ascii="Arial" w:hAnsi="Arial" w:cs="Arial"/>
          <w:sz w:val="20"/>
          <w:szCs w:val="20"/>
        </w:rPr>
        <w:tab/>
      </w:r>
      <w:r w:rsidR="007071D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1x</w:t>
      </w:r>
      <w:r w:rsidR="00725DF3">
        <w:rPr>
          <w:rFonts w:ascii="Arial" w:hAnsi="Arial" w:cs="Arial"/>
          <w:sz w:val="20"/>
          <w:szCs w:val="20"/>
        </w:rPr>
        <w:br/>
        <w:t>- Ma</w:t>
      </w:r>
      <w:r w:rsidR="007718E4">
        <w:rPr>
          <w:rFonts w:ascii="Arial" w:hAnsi="Arial" w:cs="Arial"/>
          <w:sz w:val="20"/>
          <w:szCs w:val="20"/>
        </w:rPr>
        <w:t xml:space="preserve">x </w:t>
      </w:r>
      <w:r w:rsidR="003718B9">
        <w:rPr>
          <w:rFonts w:ascii="Arial" w:hAnsi="Arial" w:cs="Arial"/>
          <w:sz w:val="20"/>
          <w:szCs w:val="20"/>
        </w:rPr>
        <w:t xml:space="preserve">piek </w:t>
      </w:r>
      <w:r w:rsidR="007718E4">
        <w:rPr>
          <w:rFonts w:ascii="Arial" w:hAnsi="Arial" w:cs="Arial"/>
          <w:sz w:val="20"/>
          <w:szCs w:val="20"/>
        </w:rPr>
        <w:t xml:space="preserve">belasting: </w:t>
      </w:r>
      <w:r w:rsidR="007071DB">
        <w:rPr>
          <w:rFonts w:ascii="Arial" w:hAnsi="Arial" w:cs="Arial"/>
          <w:sz w:val="20"/>
          <w:szCs w:val="20"/>
        </w:rPr>
        <w:tab/>
      </w:r>
      <w:r w:rsidR="007071DB">
        <w:rPr>
          <w:rFonts w:ascii="Arial" w:hAnsi="Arial" w:cs="Arial"/>
          <w:sz w:val="20"/>
          <w:szCs w:val="20"/>
        </w:rPr>
        <w:tab/>
      </w:r>
      <w:r w:rsidR="007718E4">
        <w:rPr>
          <w:rFonts w:ascii="Arial" w:hAnsi="Arial" w:cs="Arial"/>
          <w:sz w:val="20"/>
          <w:szCs w:val="20"/>
        </w:rPr>
        <w:t>1000</w:t>
      </w:r>
      <w:r w:rsidR="00E97384">
        <w:rPr>
          <w:rFonts w:ascii="Arial" w:hAnsi="Arial" w:cs="Arial"/>
          <w:sz w:val="20"/>
          <w:szCs w:val="20"/>
        </w:rPr>
        <w:t>W</w:t>
      </w:r>
    </w:p>
    <w:p w:rsidR="003718B9" w:rsidRDefault="003718B9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Max </w:t>
      </w:r>
      <w:r w:rsidR="000C6951">
        <w:rPr>
          <w:rFonts w:ascii="Arial" w:hAnsi="Arial" w:cs="Arial"/>
          <w:sz w:val="20"/>
          <w:szCs w:val="20"/>
        </w:rPr>
        <w:t>constante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belasting: </w:t>
      </w:r>
      <w:r>
        <w:rPr>
          <w:rFonts w:ascii="Arial" w:hAnsi="Arial" w:cs="Arial"/>
          <w:sz w:val="20"/>
          <w:szCs w:val="20"/>
        </w:rPr>
        <w:tab/>
        <w:t>900W</w:t>
      </w:r>
    </w:p>
    <w:p w:rsidR="003718B9" w:rsidRDefault="003718B9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3718B9" w:rsidRPr="00CD1D05" w:rsidRDefault="003718B9" w:rsidP="003718B9">
      <w:pPr>
        <w:spacing w:line="0" w:lineRule="atLeast"/>
        <w:rPr>
          <w:rFonts w:ascii="Arial" w:eastAsia="Arial" w:hAnsi="Arial"/>
          <w:u w:val="single"/>
        </w:rPr>
      </w:pPr>
      <w:r w:rsidRPr="00CD1D05">
        <w:rPr>
          <w:rFonts w:ascii="Arial" w:eastAsia="Arial" w:hAnsi="Arial"/>
          <w:u w:val="single"/>
        </w:rPr>
        <w:t xml:space="preserve">LET OP ! deze aggregaat is niet geschikt voor gevoelig appratuur zoals computers en televisies. </w:t>
      </w:r>
    </w:p>
    <w:p w:rsidR="003718B9" w:rsidRDefault="003718B9" w:rsidP="003718B9">
      <w:pPr>
        <w:spacing w:line="0" w:lineRule="atLeast"/>
        <w:rPr>
          <w:rFonts w:ascii="Arial" w:eastAsia="Arial" w:hAnsi="Arial"/>
        </w:rPr>
      </w:pPr>
    </w:p>
    <w:p w:rsidR="003718B9" w:rsidRDefault="003718B9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EB3ABB" w:rsidRDefault="00EB3ABB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F3B4C" w:rsidRPr="007071DB" w:rsidRDefault="0033318F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7071DB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9B5D00">
      <w:pPr>
        <w:ind w:left="6372" w:firstLine="3"/>
        <w:rPr>
          <w:rFonts w:ascii="Arial" w:hAnsi="Arial" w:cs="Arial"/>
          <w:sz w:val="20"/>
          <w:szCs w:val="20"/>
        </w:rPr>
      </w:pPr>
    </w:p>
    <w:p w:rsidR="005E2F54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E35D5" w:rsidRPr="00A02EE2" w:rsidRDefault="002E35D5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sectPr w:rsidR="002E35D5" w:rsidRPr="00A02EE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7071DB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0C6951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718B9"/>
    <w:rsid w:val="003A50B9"/>
    <w:rsid w:val="003A6D30"/>
    <w:rsid w:val="00430CAF"/>
    <w:rsid w:val="00434F12"/>
    <w:rsid w:val="004B1B0D"/>
    <w:rsid w:val="004E0D61"/>
    <w:rsid w:val="004F14F0"/>
    <w:rsid w:val="00504E35"/>
    <w:rsid w:val="00520415"/>
    <w:rsid w:val="00543F7F"/>
    <w:rsid w:val="005E2F54"/>
    <w:rsid w:val="005E794C"/>
    <w:rsid w:val="006432A6"/>
    <w:rsid w:val="00661603"/>
    <w:rsid w:val="00697530"/>
    <w:rsid w:val="006A7BA9"/>
    <w:rsid w:val="006C4D73"/>
    <w:rsid w:val="006D4B6D"/>
    <w:rsid w:val="006D6FA1"/>
    <w:rsid w:val="006F3B4C"/>
    <w:rsid w:val="007071DB"/>
    <w:rsid w:val="00725DF3"/>
    <w:rsid w:val="007377FE"/>
    <w:rsid w:val="0074321C"/>
    <w:rsid w:val="00760787"/>
    <w:rsid w:val="007718E4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E0C27"/>
    <w:rsid w:val="008E6FE8"/>
    <w:rsid w:val="00946D4B"/>
    <w:rsid w:val="0097193A"/>
    <w:rsid w:val="009A5FCB"/>
    <w:rsid w:val="009B5D00"/>
    <w:rsid w:val="009C2374"/>
    <w:rsid w:val="009E7B2A"/>
    <w:rsid w:val="00A02EE2"/>
    <w:rsid w:val="00A2529F"/>
    <w:rsid w:val="00A329A4"/>
    <w:rsid w:val="00A6596C"/>
    <w:rsid w:val="00A749B2"/>
    <w:rsid w:val="00AA352B"/>
    <w:rsid w:val="00B42A53"/>
    <w:rsid w:val="00B70F9B"/>
    <w:rsid w:val="00B748A7"/>
    <w:rsid w:val="00B75987"/>
    <w:rsid w:val="00B94B22"/>
    <w:rsid w:val="00BB3D7E"/>
    <w:rsid w:val="00C211E2"/>
    <w:rsid w:val="00C26DB4"/>
    <w:rsid w:val="00C6120E"/>
    <w:rsid w:val="00C72DE5"/>
    <w:rsid w:val="00C866AF"/>
    <w:rsid w:val="00CA623E"/>
    <w:rsid w:val="00CA7465"/>
    <w:rsid w:val="00CC0BEC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DF7076"/>
    <w:rsid w:val="00E0019E"/>
    <w:rsid w:val="00E11306"/>
    <w:rsid w:val="00E32BC5"/>
    <w:rsid w:val="00E476AB"/>
    <w:rsid w:val="00E97384"/>
    <w:rsid w:val="00EA69C5"/>
    <w:rsid w:val="00EB3ABB"/>
    <w:rsid w:val="00EC5639"/>
    <w:rsid w:val="00ED08F2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3E6D5EC4"/>
  <w15:docId w15:val="{C2D1A875-1F8A-44F6-8D3A-A6E5112C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344EF-59BC-4AA4-8584-4713C898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Wiebe Heeres | Sijperda Verhuur BV</cp:lastModifiedBy>
  <cp:revision>4</cp:revision>
  <cp:lastPrinted>2015-02-03T07:16:00Z</cp:lastPrinted>
  <dcterms:created xsi:type="dcterms:W3CDTF">2017-01-11T09:53:00Z</dcterms:created>
  <dcterms:modified xsi:type="dcterms:W3CDTF">2019-01-29T15:31:00Z</dcterms:modified>
</cp:coreProperties>
</file>